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55385" w14:textId="3A5C351E" w:rsidR="006C283C" w:rsidRDefault="00EE7AE0">
      <w:bookmarkStart w:id="0" w:name="_GoBack"/>
      <w:bookmarkEnd w:id="0"/>
      <w:r>
        <w:t>BIJLAGE 20</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6"/>
        <w:gridCol w:w="11"/>
        <w:gridCol w:w="1607"/>
        <w:gridCol w:w="4928"/>
      </w:tblGrid>
      <w:tr w:rsidR="00BE0919" w14:paraId="54B00516" w14:textId="77777777" w:rsidTr="00065BDF">
        <w:trPr>
          <w:trHeight w:val="367"/>
        </w:trPr>
        <w:tc>
          <w:tcPr>
            <w:tcW w:w="2736" w:type="dxa"/>
            <w:vMerge w:val="restart"/>
            <w:tcBorders>
              <w:right w:val="single" w:sz="4" w:space="0" w:color="auto"/>
            </w:tcBorders>
          </w:tcPr>
          <w:p w14:paraId="53293C41" w14:textId="053D8D13" w:rsidR="00BE0919" w:rsidRPr="009A0481" w:rsidRDefault="00BE0919">
            <w:pPr>
              <w:rPr>
                <w:lang w:val="nl-NL"/>
              </w:rPr>
            </w:pPr>
          </w:p>
        </w:tc>
        <w:tc>
          <w:tcPr>
            <w:tcW w:w="6546"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065BDF">
        <w:trPr>
          <w:trHeight w:val="366"/>
        </w:trPr>
        <w:tc>
          <w:tcPr>
            <w:tcW w:w="2736" w:type="dxa"/>
            <w:vMerge/>
            <w:tcBorders>
              <w:right w:val="single" w:sz="4" w:space="0" w:color="auto"/>
            </w:tcBorders>
          </w:tcPr>
          <w:p w14:paraId="0D8FBFFD" w14:textId="77777777" w:rsidR="00BE0919" w:rsidRPr="009A0481" w:rsidRDefault="00BE0919">
            <w:pPr>
              <w:rPr>
                <w:lang w:val="nl-NL"/>
              </w:rPr>
            </w:pPr>
          </w:p>
        </w:tc>
        <w:tc>
          <w:tcPr>
            <w:tcW w:w="6546"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5D37F9B" w14:textId="77777777" w:rsidR="00BE0919" w:rsidRPr="009A0481" w:rsidRDefault="00BE0919" w:rsidP="00BE0919">
            <w:pPr>
              <w:shd w:val="clear" w:color="auto" w:fill="D9D9D9" w:themeFill="background1" w:themeFillShade="D9"/>
              <w:jc w:val="center"/>
              <w:rPr>
                <w:b/>
                <w:color w:val="0000FF"/>
                <w:sz w:val="48"/>
                <w:szCs w:val="48"/>
                <w:lang w:val="nl-NL"/>
              </w:rPr>
            </w:pPr>
            <w:r>
              <w:rPr>
                <w:b/>
                <w:color w:val="0000FF"/>
                <w:sz w:val="48"/>
                <w:szCs w:val="48"/>
                <w:lang w:val="nl-NL"/>
              </w:rPr>
              <w:t>Chauffeur</w:t>
            </w:r>
          </w:p>
          <w:p w14:paraId="5EC50568" w14:textId="77777777" w:rsidR="00BE0919" w:rsidRPr="009A0481" w:rsidRDefault="00BE0919">
            <w:pPr>
              <w:rPr>
                <w:lang w:val="nl-NL"/>
              </w:rPr>
            </w:pPr>
          </w:p>
        </w:tc>
      </w:tr>
      <w:tr w:rsidR="00BE0919" w:rsidRPr="00FC1586" w14:paraId="4BB4F2E1" w14:textId="77777777" w:rsidTr="00065BDF">
        <w:tc>
          <w:tcPr>
            <w:tcW w:w="2736"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6" w:type="dxa"/>
            <w:gridSpan w:val="3"/>
            <w:tcBorders>
              <w:top w:val="single" w:sz="4" w:space="0" w:color="auto"/>
            </w:tcBorders>
          </w:tcPr>
          <w:p w14:paraId="1599C010" w14:textId="77777777" w:rsidR="00BE0919" w:rsidRPr="006C283C" w:rsidRDefault="00BE0919" w:rsidP="00BE0919">
            <w:pPr>
              <w:jc w:val="both"/>
              <w:rPr>
                <w:rFonts w:cs="Arial"/>
                <w:b/>
                <w:color w:val="000000"/>
                <w:sz w:val="20"/>
                <w:szCs w:val="20"/>
                <w:lang w:val="nl-NL"/>
              </w:rPr>
            </w:pPr>
          </w:p>
          <w:p w14:paraId="4669DB29" w14:textId="374B546D" w:rsidR="00BE0919" w:rsidRDefault="00BE0919" w:rsidP="00316A2E">
            <w:pPr>
              <w:jc w:val="center"/>
              <w:rPr>
                <w:rFonts w:cs="Arial"/>
                <w:color w:val="000000"/>
                <w:sz w:val="20"/>
                <w:szCs w:val="20"/>
                <w:lang w:val="nl-NL"/>
              </w:rPr>
            </w:pPr>
            <w:r>
              <w:rPr>
                <w:rFonts w:cs="Arial"/>
                <w:color w:val="000000"/>
                <w:sz w:val="20"/>
                <w:szCs w:val="20"/>
                <w:lang w:val="nl-NL"/>
              </w:rPr>
              <w:t xml:space="preserve">Deze functie is </w:t>
            </w:r>
            <w:r w:rsidR="0080348D">
              <w:rPr>
                <w:rFonts w:cs="Arial"/>
                <w:color w:val="000000"/>
                <w:sz w:val="20"/>
                <w:szCs w:val="20"/>
                <w:lang w:val="nl-NL"/>
              </w:rPr>
              <w:t xml:space="preserve">in principe </w:t>
            </w:r>
            <w:r>
              <w:rPr>
                <w:rFonts w:cs="Arial"/>
                <w:color w:val="000000"/>
                <w:sz w:val="20"/>
                <w:szCs w:val="20"/>
                <w:lang w:val="nl-NL"/>
              </w:rPr>
              <w:t xml:space="preserve">gekoppeld </w:t>
            </w:r>
            <w:r w:rsidR="006C283C" w:rsidRPr="006C283C">
              <w:rPr>
                <w:rFonts w:cs="Arial"/>
                <w:color w:val="000000"/>
                <w:sz w:val="20"/>
                <w:szCs w:val="20"/>
                <w:lang w:val="nl-NL"/>
              </w:rPr>
              <w:t xml:space="preserve">aan een </w:t>
            </w:r>
            <w:r w:rsidR="006B11E6">
              <w:rPr>
                <w:rFonts w:cs="Arial"/>
                <w:color w:val="000000"/>
                <w:sz w:val="20"/>
                <w:szCs w:val="20"/>
                <w:lang w:val="nl-NL"/>
              </w:rPr>
              <w:t>functie van het basis- of midden</w:t>
            </w:r>
            <w:r w:rsidR="006C283C" w:rsidRPr="006C283C">
              <w:rPr>
                <w:rFonts w:cs="Arial"/>
                <w:color w:val="000000"/>
                <w:sz w:val="20"/>
                <w:szCs w:val="20"/>
                <w:lang w:val="nl-NL"/>
              </w:rPr>
              <w:t>kader.</w:t>
            </w:r>
          </w:p>
          <w:p w14:paraId="1E34B98E" w14:textId="77777777" w:rsidR="00BE0919" w:rsidRDefault="00BE0919" w:rsidP="00316A2E">
            <w:pPr>
              <w:jc w:val="center"/>
              <w:rPr>
                <w:rFonts w:cs="Arial"/>
                <w:color w:val="000000"/>
                <w:sz w:val="20"/>
                <w:szCs w:val="20"/>
                <w:lang w:val="nl-NL"/>
              </w:rPr>
            </w:pPr>
          </w:p>
          <w:p w14:paraId="710D93CD" w14:textId="77777777" w:rsidR="00BE0919" w:rsidRDefault="00BE0919" w:rsidP="006B11E6">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fu</w:t>
            </w:r>
            <w:r w:rsidR="006B11E6">
              <w:rPr>
                <w:rFonts w:cs="Arial"/>
                <w:color w:val="000000"/>
                <w:sz w:val="20"/>
                <w:szCs w:val="20"/>
                <w:lang w:val="nl-NL"/>
              </w:rPr>
              <w:t>nctie van haar risicoanalyse.</w:t>
            </w:r>
          </w:p>
          <w:p w14:paraId="6E303D84" w14:textId="3427AC66" w:rsidR="006B11E6" w:rsidRPr="009A0481" w:rsidRDefault="006B11E6" w:rsidP="006B11E6">
            <w:pPr>
              <w:jc w:val="center"/>
              <w:rPr>
                <w:sz w:val="20"/>
                <w:szCs w:val="20"/>
                <w:lang w:val="nl-NL"/>
              </w:rPr>
            </w:pPr>
          </w:p>
        </w:tc>
      </w:tr>
      <w:tr w:rsidR="009A0481" w:rsidRPr="00FC1586" w14:paraId="50710453" w14:textId="77777777" w:rsidTr="00065BDF">
        <w:tc>
          <w:tcPr>
            <w:tcW w:w="2736" w:type="dxa"/>
          </w:tcPr>
          <w:p w14:paraId="03E889FC" w14:textId="30EC1C01" w:rsidR="009A0481" w:rsidRPr="009A0481" w:rsidRDefault="009A0481" w:rsidP="009A0481">
            <w:pPr>
              <w:rPr>
                <w:b/>
                <w:color w:val="0000FF"/>
                <w:sz w:val="20"/>
                <w:szCs w:val="20"/>
                <w:lang w:val="nl-NL"/>
              </w:rPr>
            </w:pPr>
            <w:r w:rsidRPr="009A0481">
              <w:rPr>
                <w:b/>
                <w:color w:val="0000FF"/>
                <w:sz w:val="20"/>
                <w:szCs w:val="20"/>
                <w:lang w:val="nl-NL"/>
              </w:rPr>
              <w:t>Doel</w:t>
            </w:r>
          </w:p>
        </w:tc>
        <w:tc>
          <w:tcPr>
            <w:tcW w:w="6546" w:type="dxa"/>
            <w:gridSpan w:val="3"/>
            <w:tcBorders>
              <w:top w:val="single" w:sz="4" w:space="0" w:color="auto"/>
            </w:tcBorders>
          </w:tcPr>
          <w:p w14:paraId="18BEB797" w14:textId="6AF4F5C8" w:rsidR="00B74846" w:rsidRPr="00BE0919" w:rsidRDefault="00B74846" w:rsidP="00BE0919">
            <w:pPr>
              <w:spacing w:before="120" w:after="120"/>
              <w:rPr>
                <w:rFonts w:cs="Arial"/>
                <w:sz w:val="20"/>
                <w:szCs w:val="20"/>
                <w:lang w:val="nl-NL"/>
              </w:rPr>
            </w:pPr>
            <w:r w:rsidRPr="00BE0919">
              <w:rPr>
                <w:rFonts w:cs="Arial"/>
                <w:sz w:val="20"/>
                <w:szCs w:val="20"/>
                <w:lang w:val="nl-NL"/>
              </w:rPr>
              <w:t>De collega’s volgens de meest gerichte weg, met bekwame spoed, veilig tot op de interventieplaats brengen.</w:t>
            </w:r>
          </w:p>
          <w:p w14:paraId="2CF86615" w14:textId="77777777" w:rsidR="009A0481" w:rsidRPr="009A0481" w:rsidRDefault="009A0481" w:rsidP="00B74846">
            <w:pPr>
              <w:pStyle w:val="Lijstalinea"/>
              <w:ind w:left="346"/>
              <w:jc w:val="both"/>
              <w:rPr>
                <w:sz w:val="20"/>
                <w:szCs w:val="20"/>
              </w:rPr>
            </w:pPr>
          </w:p>
        </w:tc>
      </w:tr>
      <w:tr w:rsidR="009A0481" w:rsidRPr="00FC1586" w14:paraId="02F6D96F" w14:textId="77777777" w:rsidTr="00065BDF">
        <w:tc>
          <w:tcPr>
            <w:tcW w:w="2736"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6" w:type="dxa"/>
            <w:gridSpan w:val="3"/>
          </w:tcPr>
          <w:p w14:paraId="46629928" w14:textId="77777777" w:rsidR="006C283C" w:rsidRDefault="006C283C" w:rsidP="00B74846">
            <w:pPr>
              <w:rPr>
                <w:sz w:val="20"/>
                <w:szCs w:val="20"/>
                <w:lang w:val="nl-NL"/>
              </w:rPr>
            </w:pPr>
          </w:p>
          <w:p w14:paraId="32A6670E" w14:textId="6AFEA5CD" w:rsidR="00B74846" w:rsidRPr="004A7E70" w:rsidRDefault="006C283C" w:rsidP="00B74846">
            <w:pPr>
              <w:rPr>
                <w:sz w:val="20"/>
                <w:szCs w:val="20"/>
                <w:lang w:val="nl-NL"/>
              </w:rPr>
            </w:pPr>
            <w:r>
              <w:rPr>
                <w:sz w:val="20"/>
                <w:szCs w:val="20"/>
                <w:lang w:val="nl-NL"/>
              </w:rPr>
              <w:t xml:space="preserve">De </w:t>
            </w:r>
            <w:r w:rsidR="00BE0919">
              <w:rPr>
                <w:sz w:val="20"/>
                <w:szCs w:val="20"/>
                <w:lang w:val="nl-NL"/>
              </w:rPr>
              <w:t>chauffeur</w:t>
            </w:r>
            <w:r w:rsidR="003F7AB9">
              <w:rPr>
                <w:sz w:val="20"/>
                <w:szCs w:val="20"/>
                <w:lang w:val="nl-NL"/>
              </w:rPr>
              <w:t xml:space="preserve"> </w:t>
            </w:r>
            <w:r>
              <w:rPr>
                <w:sz w:val="20"/>
                <w:szCs w:val="20"/>
                <w:lang w:val="nl-NL"/>
              </w:rPr>
              <w:t>is</w:t>
            </w:r>
            <w:r w:rsidR="00B74846" w:rsidRPr="004A7E70">
              <w:rPr>
                <w:sz w:val="20"/>
                <w:szCs w:val="20"/>
                <w:lang w:val="nl-NL"/>
              </w:rPr>
              <w:t xml:space="preserve"> op de hoogte van eventuele verkeer</w:t>
            </w:r>
            <w:r>
              <w:rPr>
                <w:sz w:val="20"/>
                <w:szCs w:val="20"/>
                <w:lang w:val="nl-NL"/>
              </w:rPr>
              <w:t>s</w:t>
            </w:r>
            <w:r w:rsidR="00B74846" w:rsidRPr="004A7E70">
              <w:rPr>
                <w:sz w:val="20"/>
                <w:szCs w:val="20"/>
                <w:lang w:val="nl-NL"/>
              </w:rPr>
              <w:t>hinder, beschikt over de nodige wagenkennis en kent de bereikbaar</w:t>
            </w:r>
            <w:r w:rsidR="00523065">
              <w:rPr>
                <w:sz w:val="20"/>
                <w:szCs w:val="20"/>
                <w:lang w:val="nl-NL"/>
              </w:rPr>
              <w:t>heid van voorname instellingen</w:t>
            </w:r>
            <w:r w:rsidR="00B74846" w:rsidRPr="004A7E70">
              <w:rPr>
                <w:sz w:val="20"/>
                <w:szCs w:val="20"/>
                <w:lang w:val="nl-NL"/>
              </w:rPr>
              <w:t xml:space="preserve">. </w:t>
            </w:r>
            <w:r>
              <w:rPr>
                <w:sz w:val="20"/>
                <w:szCs w:val="20"/>
                <w:lang w:val="nl-NL"/>
              </w:rPr>
              <w:t>De</w:t>
            </w:r>
            <w:r w:rsidR="00B74846" w:rsidRPr="004A7E70">
              <w:rPr>
                <w:sz w:val="20"/>
                <w:szCs w:val="20"/>
                <w:lang w:val="nl-NL"/>
              </w:rPr>
              <w:t xml:space="preserve"> </w:t>
            </w:r>
            <w:r w:rsidR="00BE0919">
              <w:rPr>
                <w:sz w:val="20"/>
                <w:szCs w:val="20"/>
                <w:lang w:val="nl-NL"/>
              </w:rPr>
              <w:t>chauffeur</w:t>
            </w:r>
            <w:r>
              <w:rPr>
                <w:sz w:val="20"/>
                <w:szCs w:val="20"/>
                <w:lang w:val="nl-NL"/>
              </w:rPr>
              <w:t xml:space="preserve"> houdt zich</w:t>
            </w:r>
            <w:r w:rsidR="00B74846" w:rsidRPr="004A7E70">
              <w:rPr>
                <w:sz w:val="20"/>
                <w:szCs w:val="20"/>
                <w:lang w:val="nl-NL"/>
              </w:rPr>
              <w:t xml:space="preserve"> aan de wegcode en maakt hierbij op een verantwoorde manier gebruik van de prioritaire rechten die aan brandweervoertuigen worden toegewezen.</w:t>
            </w:r>
          </w:p>
          <w:p w14:paraId="68E7107D" w14:textId="77777777" w:rsidR="006C283C" w:rsidRDefault="006C283C" w:rsidP="00B74846">
            <w:pPr>
              <w:rPr>
                <w:sz w:val="20"/>
                <w:szCs w:val="20"/>
                <w:lang w:val="nl-NL"/>
              </w:rPr>
            </w:pPr>
          </w:p>
          <w:p w14:paraId="34CC5C21" w14:textId="411DEF83" w:rsidR="00B74846" w:rsidRPr="004A7E70" w:rsidRDefault="00747252" w:rsidP="00B74846">
            <w:pPr>
              <w:rPr>
                <w:sz w:val="20"/>
                <w:szCs w:val="20"/>
                <w:lang w:val="nl-NL"/>
              </w:rPr>
            </w:pPr>
            <w:r>
              <w:rPr>
                <w:sz w:val="20"/>
                <w:szCs w:val="20"/>
                <w:lang w:val="nl-NL"/>
              </w:rPr>
              <w:t>De chauffeur kan ingezet worden om verschillende types van voertuigen ter plaatse te brengen</w:t>
            </w:r>
            <w:r w:rsidR="00B74846" w:rsidRPr="004A7E70">
              <w:rPr>
                <w:sz w:val="20"/>
                <w:szCs w:val="20"/>
                <w:lang w:val="nl-NL"/>
              </w:rPr>
              <w:t xml:space="preserve"> </w:t>
            </w:r>
            <w:r>
              <w:rPr>
                <w:sz w:val="20"/>
                <w:szCs w:val="20"/>
                <w:lang w:val="nl-NL"/>
              </w:rPr>
              <w:t>alsook</w:t>
            </w:r>
            <w:r w:rsidR="006D6FA1">
              <w:rPr>
                <w:sz w:val="20"/>
                <w:szCs w:val="20"/>
                <w:lang w:val="nl-NL"/>
              </w:rPr>
              <w:t>,</w:t>
            </w:r>
            <w:r w:rsidR="00B74846" w:rsidRPr="004A7E70">
              <w:rPr>
                <w:sz w:val="20"/>
                <w:szCs w:val="20"/>
                <w:lang w:val="nl-NL"/>
              </w:rPr>
              <w:t xml:space="preserve"> voor de logistieke ondersteuning</w:t>
            </w:r>
            <w:r w:rsidR="006D6FA1">
              <w:rPr>
                <w:sz w:val="20"/>
                <w:szCs w:val="20"/>
                <w:lang w:val="nl-NL"/>
              </w:rPr>
              <w:t>,</w:t>
            </w:r>
            <w:r w:rsidR="00B74846" w:rsidRPr="004A7E70">
              <w:rPr>
                <w:sz w:val="20"/>
                <w:szCs w:val="20"/>
                <w:lang w:val="nl-NL"/>
              </w:rPr>
              <w:t xml:space="preserve"> bij interventies en andere opdrachten.</w:t>
            </w:r>
          </w:p>
          <w:p w14:paraId="037088EB" w14:textId="77777777" w:rsidR="006C283C" w:rsidRDefault="006C283C" w:rsidP="00B74846">
            <w:pPr>
              <w:rPr>
                <w:sz w:val="20"/>
                <w:szCs w:val="20"/>
                <w:lang w:val="nl-NL"/>
              </w:rPr>
            </w:pPr>
          </w:p>
          <w:p w14:paraId="1EF721E0" w14:textId="2B15C34C" w:rsidR="00B74846" w:rsidRDefault="00B74846" w:rsidP="00B74846">
            <w:pPr>
              <w:rPr>
                <w:sz w:val="20"/>
                <w:szCs w:val="20"/>
                <w:lang w:val="nl-NL"/>
              </w:rPr>
            </w:pPr>
            <w:r w:rsidRPr="004A7E70">
              <w:rPr>
                <w:sz w:val="20"/>
                <w:szCs w:val="20"/>
                <w:lang w:val="nl-NL"/>
              </w:rPr>
              <w:t>Verder oefen</w:t>
            </w:r>
            <w:r w:rsidR="006C283C">
              <w:rPr>
                <w:sz w:val="20"/>
                <w:szCs w:val="20"/>
                <w:lang w:val="nl-NL"/>
              </w:rPr>
              <w:t>t hij</w:t>
            </w:r>
            <w:r w:rsidRPr="004A7E70">
              <w:rPr>
                <w:sz w:val="20"/>
                <w:szCs w:val="20"/>
                <w:lang w:val="nl-NL"/>
              </w:rPr>
              <w:t xml:space="preserve"> op zeer regelmatige basis met de voertuigen, om voldoende voeling te behouden met het wagenpark en</w:t>
            </w:r>
            <w:r w:rsidR="006C283C">
              <w:rPr>
                <w:sz w:val="20"/>
                <w:szCs w:val="20"/>
                <w:lang w:val="nl-NL"/>
              </w:rPr>
              <w:t xml:space="preserve"> om</w:t>
            </w:r>
            <w:r w:rsidRPr="004A7E70">
              <w:rPr>
                <w:sz w:val="20"/>
                <w:szCs w:val="20"/>
                <w:lang w:val="nl-NL"/>
              </w:rPr>
              <w:t xml:space="preserve"> meer gebruikservaring te verwerven.</w:t>
            </w:r>
          </w:p>
          <w:p w14:paraId="0F415C5E" w14:textId="77777777" w:rsidR="006C283C" w:rsidRDefault="006C283C" w:rsidP="00B74846">
            <w:pPr>
              <w:rPr>
                <w:sz w:val="20"/>
                <w:szCs w:val="20"/>
                <w:lang w:val="nl-NL"/>
              </w:rPr>
            </w:pPr>
          </w:p>
          <w:p w14:paraId="21B7CEB2" w14:textId="11AF4A8D" w:rsidR="00B74846" w:rsidRPr="004A7E70" w:rsidRDefault="006C283C" w:rsidP="00B74846">
            <w:pPr>
              <w:rPr>
                <w:sz w:val="20"/>
                <w:szCs w:val="20"/>
                <w:lang w:val="nl-NL"/>
              </w:rPr>
            </w:pPr>
            <w:r>
              <w:rPr>
                <w:sz w:val="20"/>
                <w:szCs w:val="20"/>
                <w:lang w:val="nl-NL"/>
              </w:rPr>
              <w:t xml:space="preserve">De </w:t>
            </w:r>
            <w:r w:rsidR="00B74846">
              <w:rPr>
                <w:sz w:val="20"/>
                <w:szCs w:val="20"/>
                <w:lang w:val="nl-NL"/>
              </w:rPr>
              <w:t xml:space="preserve">chauffeur </w:t>
            </w:r>
            <w:r>
              <w:rPr>
                <w:sz w:val="20"/>
                <w:szCs w:val="20"/>
                <w:lang w:val="nl-NL"/>
              </w:rPr>
              <w:t>is</w:t>
            </w:r>
            <w:r w:rsidR="00B74846">
              <w:rPr>
                <w:sz w:val="20"/>
                <w:szCs w:val="20"/>
                <w:lang w:val="nl-NL"/>
              </w:rPr>
              <w:t xml:space="preserve"> ook verantwoordelijk voor het aanslaan van lasten en op deskundige wijze vastzetten van ladingen.</w:t>
            </w:r>
          </w:p>
          <w:p w14:paraId="59813014" w14:textId="77777777" w:rsidR="006C283C" w:rsidRDefault="006C283C" w:rsidP="00B74846">
            <w:pPr>
              <w:rPr>
                <w:sz w:val="20"/>
                <w:szCs w:val="20"/>
                <w:lang w:val="nl-NL"/>
              </w:rPr>
            </w:pPr>
          </w:p>
          <w:p w14:paraId="09159102" w14:textId="1BE9BD7B" w:rsidR="006C283C" w:rsidRDefault="006C283C" w:rsidP="00B74846">
            <w:pPr>
              <w:rPr>
                <w:sz w:val="20"/>
                <w:szCs w:val="20"/>
                <w:lang w:val="nl-NL"/>
              </w:rPr>
            </w:pPr>
            <w:r>
              <w:rPr>
                <w:sz w:val="20"/>
                <w:szCs w:val="20"/>
                <w:lang w:val="nl-NL"/>
              </w:rPr>
              <w:t>De c</w:t>
            </w:r>
            <w:r w:rsidR="00BE0919">
              <w:rPr>
                <w:sz w:val="20"/>
                <w:szCs w:val="20"/>
                <w:lang w:val="nl-NL"/>
              </w:rPr>
              <w:t>hauffeur</w:t>
            </w:r>
            <w:r w:rsidR="00B74846" w:rsidRPr="004A7E70">
              <w:rPr>
                <w:sz w:val="20"/>
                <w:szCs w:val="20"/>
                <w:lang w:val="nl-NL"/>
              </w:rPr>
              <w:t xml:space="preserve"> voer</w:t>
            </w:r>
            <w:r>
              <w:rPr>
                <w:sz w:val="20"/>
                <w:szCs w:val="20"/>
                <w:lang w:val="nl-NL"/>
              </w:rPr>
              <w:t>t zijn</w:t>
            </w:r>
            <w:r w:rsidR="00B74846" w:rsidRPr="004A7E70">
              <w:rPr>
                <w:sz w:val="20"/>
                <w:szCs w:val="20"/>
                <w:lang w:val="nl-NL"/>
              </w:rPr>
              <w:t xml:space="preserve"> taak stressbestendig uit en breng</w:t>
            </w:r>
            <w:r>
              <w:rPr>
                <w:sz w:val="20"/>
                <w:szCs w:val="20"/>
                <w:lang w:val="nl-NL"/>
              </w:rPr>
              <w:t>t</w:t>
            </w:r>
            <w:r w:rsidR="00B74846" w:rsidRPr="004A7E70">
              <w:rPr>
                <w:sz w:val="20"/>
                <w:szCs w:val="20"/>
                <w:lang w:val="nl-NL"/>
              </w:rPr>
              <w:t xml:space="preserve"> vooral rust in de hectische aanvangsfase van een hulpoproep. </w:t>
            </w:r>
            <w:r>
              <w:rPr>
                <w:sz w:val="20"/>
                <w:szCs w:val="20"/>
                <w:lang w:val="nl-NL"/>
              </w:rPr>
              <w:t>De c</w:t>
            </w:r>
            <w:r w:rsidR="00BE0919">
              <w:rPr>
                <w:sz w:val="20"/>
                <w:szCs w:val="20"/>
                <w:lang w:val="nl-NL"/>
              </w:rPr>
              <w:t>hauffeurs</w:t>
            </w:r>
            <w:r w:rsidR="00B74846" w:rsidRPr="004A7E70">
              <w:rPr>
                <w:sz w:val="20"/>
                <w:szCs w:val="20"/>
                <w:lang w:val="nl-NL"/>
              </w:rPr>
              <w:t xml:space="preserve"> </w:t>
            </w:r>
            <w:r>
              <w:rPr>
                <w:sz w:val="20"/>
                <w:szCs w:val="20"/>
                <w:lang w:val="nl-NL"/>
              </w:rPr>
              <w:t>is</w:t>
            </w:r>
            <w:r w:rsidR="00B74846" w:rsidRPr="004A7E70">
              <w:rPr>
                <w:sz w:val="20"/>
                <w:szCs w:val="20"/>
                <w:lang w:val="nl-NL"/>
              </w:rPr>
              <w:t xml:space="preserve"> daarom sterk geïnteresseerd in het prioritair besturen en het vakkundig bedienen van diverse voertuigen. Hiervoor zijn een goed </w:t>
            </w:r>
            <w:r w:rsidR="00BE0919" w:rsidRPr="004A7E70">
              <w:rPr>
                <w:sz w:val="20"/>
                <w:szCs w:val="20"/>
                <w:lang w:val="nl-NL"/>
              </w:rPr>
              <w:t>oriëntatie vermogen</w:t>
            </w:r>
            <w:r w:rsidR="00B74846" w:rsidRPr="004A7E70">
              <w:rPr>
                <w:sz w:val="20"/>
                <w:szCs w:val="20"/>
                <w:lang w:val="nl-NL"/>
              </w:rPr>
              <w:t xml:space="preserve"> en een technische interesse in brandweervoertuigen aangewezen,</w:t>
            </w:r>
            <w:r>
              <w:rPr>
                <w:sz w:val="20"/>
                <w:szCs w:val="20"/>
                <w:lang w:val="nl-NL"/>
              </w:rPr>
              <w:t xml:space="preserve"> </w:t>
            </w:r>
            <w:r w:rsidR="00B74846" w:rsidRPr="004A7E70">
              <w:rPr>
                <w:sz w:val="20"/>
                <w:szCs w:val="20"/>
                <w:lang w:val="nl-NL"/>
              </w:rPr>
              <w:t>dit zowel inza</w:t>
            </w:r>
            <w:r>
              <w:rPr>
                <w:sz w:val="20"/>
                <w:szCs w:val="20"/>
                <w:lang w:val="nl-NL"/>
              </w:rPr>
              <w:t>ke autotechniek als inzake hun opbouw.</w:t>
            </w:r>
          </w:p>
          <w:p w14:paraId="17C12CF9" w14:textId="77777777" w:rsidR="006C283C" w:rsidRDefault="006C283C" w:rsidP="00B74846">
            <w:pPr>
              <w:rPr>
                <w:sz w:val="20"/>
                <w:szCs w:val="20"/>
                <w:lang w:val="nl-NL"/>
              </w:rPr>
            </w:pPr>
          </w:p>
          <w:p w14:paraId="09DB5795" w14:textId="2500D425" w:rsidR="00B74846" w:rsidRPr="004A7E70" w:rsidRDefault="00B74846" w:rsidP="00B74846">
            <w:pPr>
              <w:rPr>
                <w:sz w:val="20"/>
                <w:szCs w:val="20"/>
                <w:lang w:val="nl-NL"/>
              </w:rPr>
            </w:pPr>
            <w:r w:rsidRPr="004A7E70">
              <w:rPr>
                <w:sz w:val="20"/>
                <w:szCs w:val="20"/>
                <w:lang w:val="nl-NL"/>
              </w:rPr>
              <w:t>Daarnaast he</w:t>
            </w:r>
            <w:r w:rsidR="006C283C">
              <w:rPr>
                <w:sz w:val="20"/>
                <w:szCs w:val="20"/>
                <w:lang w:val="nl-NL"/>
              </w:rPr>
              <w:t>eft de chauffeur</w:t>
            </w:r>
            <w:r w:rsidRPr="004A7E70">
              <w:rPr>
                <w:sz w:val="20"/>
                <w:szCs w:val="20"/>
                <w:lang w:val="nl-NL"/>
              </w:rPr>
              <w:t xml:space="preserve"> ook een geografische kennis nodig van </w:t>
            </w:r>
            <w:r w:rsidR="006D6FA1">
              <w:rPr>
                <w:sz w:val="20"/>
                <w:szCs w:val="20"/>
                <w:lang w:val="nl-NL"/>
              </w:rPr>
              <w:t>de zone</w:t>
            </w:r>
            <w:r w:rsidRPr="004A7E70">
              <w:rPr>
                <w:sz w:val="20"/>
                <w:szCs w:val="20"/>
                <w:lang w:val="nl-NL"/>
              </w:rPr>
              <w:t>.</w:t>
            </w:r>
          </w:p>
          <w:p w14:paraId="04E5E7B6" w14:textId="77777777" w:rsidR="009A0481" w:rsidRPr="009A0481" w:rsidRDefault="009A0481" w:rsidP="009A0481">
            <w:pPr>
              <w:rPr>
                <w:sz w:val="20"/>
                <w:szCs w:val="20"/>
                <w:lang w:val="nl-NL"/>
              </w:rPr>
            </w:pPr>
          </w:p>
        </w:tc>
      </w:tr>
      <w:tr w:rsidR="009A0481" w:rsidRPr="00FC1586" w14:paraId="4409692D" w14:textId="77777777" w:rsidTr="00065BDF">
        <w:tc>
          <w:tcPr>
            <w:tcW w:w="2736"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6" w:type="dxa"/>
            <w:gridSpan w:val="3"/>
          </w:tcPr>
          <w:p w14:paraId="7116D858" w14:textId="77777777" w:rsidR="006C283C" w:rsidRPr="00CE2517" w:rsidRDefault="006C283C" w:rsidP="00225EAD">
            <w:pPr>
              <w:rPr>
                <w:rFonts w:cs="Arial"/>
                <w:b/>
                <w:sz w:val="20"/>
                <w:szCs w:val="20"/>
                <w:u w:val="single"/>
                <w:lang w:val="nl-NL"/>
              </w:rPr>
            </w:pPr>
          </w:p>
          <w:p w14:paraId="5164E673" w14:textId="06F7977D" w:rsidR="00225EAD" w:rsidRPr="00CE2517" w:rsidRDefault="00225EAD" w:rsidP="00225EAD">
            <w:pPr>
              <w:rPr>
                <w:rFonts w:cs="Arial"/>
                <w:b/>
                <w:sz w:val="20"/>
                <w:szCs w:val="20"/>
                <w:u w:val="single"/>
                <w:lang w:val="nl-NL"/>
              </w:rPr>
            </w:pPr>
            <w:r w:rsidRPr="00CE2517">
              <w:rPr>
                <w:rFonts w:cs="Arial"/>
                <w:b/>
                <w:sz w:val="20"/>
                <w:szCs w:val="20"/>
                <w:u w:val="single"/>
                <w:lang w:val="nl-NL"/>
              </w:rPr>
              <w:t xml:space="preserve">Chauffeur </w:t>
            </w:r>
          </w:p>
          <w:p w14:paraId="621FFEBF" w14:textId="77777777" w:rsidR="00BE0919" w:rsidRPr="00CE2517" w:rsidRDefault="00BE0919" w:rsidP="00225EAD">
            <w:pPr>
              <w:rPr>
                <w:rFonts w:cs="Arial"/>
                <w:b/>
                <w:sz w:val="20"/>
                <w:szCs w:val="20"/>
                <w:u w:val="single"/>
                <w:lang w:val="nl-NL"/>
              </w:rPr>
            </w:pPr>
          </w:p>
          <w:p w14:paraId="26E99D2D" w14:textId="61FC1E65" w:rsidR="00225EAD" w:rsidRPr="00CE2517" w:rsidRDefault="00BE0919" w:rsidP="00225EAD">
            <w:pPr>
              <w:rPr>
                <w:rFonts w:cs="Arial"/>
                <w:color w:val="000000"/>
                <w:sz w:val="20"/>
                <w:szCs w:val="20"/>
                <w:lang w:val="nl-NL"/>
              </w:rPr>
            </w:pPr>
            <w:r w:rsidRPr="00CE2517">
              <w:rPr>
                <w:rFonts w:cs="Arial"/>
                <w:color w:val="000000"/>
                <w:sz w:val="20"/>
                <w:szCs w:val="20"/>
                <w:lang w:val="nl-NL"/>
              </w:rPr>
              <w:t>H</w:t>
            </w:r>
            <w:r w:rsidR="00225EAD" w:rsidRPr="00CE2517">
              <w:rPr>
                <w:rFonts w:cs="Arial"/>
                <w:color w:val="000000"/>
                <w:sz w:val="20"/>
                <w:szCs w:val="20"/>
                <w:lang w:val="nl-NL"/>
              </w:rPr>
              <w:t xml:space="preserve">et besturen van brandweervoertuigen teneinde de effectieve </w:t>
            </w:r>
            <w:r w:rsidR="00747252" w:rsidRPr="00CE2517">
              <w:rPr>
                <w:rFonts w:cs="Arial"/>
                <w:color w:val="000000"/>
                <w:sz w:val="20"/>
                <w:szCs w:val="20"/>
                <w:lang w:val="nl-NL"/>
              </w:rPr>
              <w:t>en vlotte inzet van de</w:t>
            </w:r>
            <w:r w:rsidR="00225EAD" w:rsidRPr="00CE2517">
              <w:rPr>
                <w:rFonts w:cs="Arial"/>
                <w:color w:val="000000"/>
                <w:sz w:val="20"/>
                <w:szCs w:val="20"/>
                <w:lang w:val="nl-NL"/>
              </w:rPr>
              <w:t xml:space="preserve"> brandweer te garanderen</w:t>
            </w:r>
            <w:r w:rsidRPr="00CE2517">
              <w:rPr>
                <w:rFonts w:cs="Arial"/>
                <w:color w:val="000000"/>
                <w:sz w:val="20"/>
                <w:szCs w:val="20"/>
                <w:lang w:val="nl-NL"/>
              </w:rPr>
              <w:t>.</w:t>
            </w:r>
          </w:p>
          <w:p w14:paraId="6B3F8131" w14:textId="77777777" w:rsidR="00225EAD" w:rsidRPr="00CE2517" w:rsidRDefault="00225EAD" w:rsidP="00225EAD">
            <w:pPr>
              <w:ind w:firstLine="360"/>
              <w:rPr>
                <w:rFonts w:cs="Arial"/>
                <w:sz w:val="20"/>
                <w:szCs w:val="20"/>
                <w:lang w:val="nl-NL"/>
              </w:rPr>
            </w:pPr>
          </w:p>
          <w:p w14:paraId="7E4C1754" w14:textId="77777777" w:rsidR="00225EAD" w:rsidRPr="00CE2517" w:rsidRDefault="00225EAD" w:rsidP="00225EAD">
            <w:pPr>
              <w:ind w:firstLine="360"/>
              <w:outlineLvl w:val="0"/>
              <w:rPr>
                <w:rFonts w:cs="Arial"/>
                <w:sz w:val="20"/>
                <w:szCs w:val="20"/>
                <w:u w:val="single"/>
                <w:lang w:val="nl-NL"/>
              </w:rPr>
            </w:pPr>
            <w:r w:rsidRPr="00CE2517">
              <w:rPr>
                <w:rFonts w:cs="Arial"/>
                <w:sz w:val="20"/>
                <w:szCs w:val="20"/>
                <w:u w:val="single"/>
                <w:lang w:val="nl-NL"/>
              </w:rPr>
              <w:t>Mogelijke taken (niet limitatief):</w:t>
            </w:r>
          </w:p>
          <w:p w14:paraId="4827EC53" w14:textId="35AEBF86" w:rsidR="00225EAD" w:rsidRPr="00CE2517" w:rsidRDefault="00225EAD" w:rsidP="00225EAD">
            <w:pPr>
              <w:numPr>
                <w:ilvl w:val="0"/>
                <w:numId w:val="7"/>
              </w:numPr>
              <w:rPr>
                <w:rFonts w:cs="Arial"/>
                <w:color w:val="000000"/>
                <w:sz w:val="20"/>
                <w:szCs w:val="20"/>
                <w:lang w:val="nl-NL"/>
              </w:rPr>
            </w:pPr>
            <w:r w:rsidRPr="00CE2517">
              <w:rPr>
                <w:rFonts w:cs="Arial"/>
                <w:color w:val="000000"/>
                <w:sz w:val="20"/>
                <w:szCs w:val="20"/>
                <w:lang w:val="nl-NL"/>
              </w:rPr>
              <w:t xml:space="preserve">Het op een veilige maar snelle manier ter plaatse brengen en op een adequate manier opstellen van </w:t>
            </w:r>
            <w:r w:rsidR="009132ED" w:rsidRPr="00CE2517">
              <w:rPr>
                <w:rFonts w:cs="Arial"/>
                <w:color w:val="000000"/>
                <w:sz w:val="20"/>
                <w:szCs w:val="20"/>
                <w:lang w:val="nl-NL"/>
              </w:rPr>
              <w:t>brandweervoertuigen.</w:t>
            </w:r>
          </w:p>
          <w:p w14:paraId="14416B8E" w14:textId="347CB713" w:rsidR="00225EAD" w:rsidRPr="00CE2517" w:rsidRDefault="00225EAD" w:rsidP="00225EAD">
            <w:pPr>
              <w:numPr>
                <w:ilvl w:val="0"/>
                <w:numId w:val="7"/>
              </w:numPr>
              <w:rPr>
                <w:rFonts w:cs="Arial"/>
                <w:color w:val="000000"/>
                <w:sz w:val="20"/>
                <w:szCs w:val="20"/>
                <w:lang w:val="nl-NL"/>
              </w:rPr>
            </w:pPr>
            <w:r w:rsidRPr="00CE2517">
              <w:rPr>
                <w:rFonts w:cs="Arial"/>
                <w:color w:val="000000"/>
                <w:sz w:val="20"/>
                <w:szCs w:val="20"/>
                <w:lang w:val="nl-NL"/>
              </w:rPr>
              <w:t xml:space="preserve">Het volgen van opleiding, </w:t>
            </w:r>
            <w:r w:rsidR="00A73858" w:rsidRPr="00CE2517">
              <w:rPr>
                <w:rFonts w:cs="Arial"/>
                <w:color w:val="000000"/>
                <w:sz w:val="20"/>
                <w:szCs w:val="20"/>
                <w:lang w:val="nl-NL"/>
              </w:rPr>
              <w:t>oefeningen</w:t>
            </w:r>
            <w:r w:rsidRPr="00CE2517">
              <w:rPr>
                <w:rFonts w:cs="Arial"/>
                <w:color w:val="000000"/>
                <w:sz w:val="20"/>
                <w:szCs w:val="20"/>
                <w:lang w:val="nl-NL"/>
              </w:rPr>
              <w:t xml:space="preserve"> en bijscholing met betrekking tot rijvaardigheid en het bedienen van de voertuigen.</w:t>
            </w:r>
          </w:p>
          <w:p w14:paraId="0BF6581E" w14:textId="049F219D" w:rsidR="009132ED" w:rsidRPr="00CE2517" w:rsidRDefault="009132ED" w:rsidP="00225EAD">
            <w:pPr>
              <w:numPr>
                <w:ilvl w:val="0"/>
                <w:numId w:val="7"/>
              </w:numPr>
              <w:rPr>
                <w:rFonts w:cs="Arial"/>
                <w:color w:val="000000"/>
                <w:sz w:val="20"/>
                <w:szCs w:val="20"/>
                <w:lang w:val="nl-NL"/>
              </w:rPr>
            </w:pPr>
            <w:r w:rsidRPr="00CE2517">
              <w:rPr>
                <w:rFonts w:cs="Arial"/>
                <w:color w:val="000000"/>
                <w:sz w:val="20"/>
                <w:szCs w:val="20"/>
                <w:lang w:val="nl-NL"/>
              </w:rPr>
              <w:lastRenderedPageBreak/>
              <w:t>Het op een adequate wijze kunnen aanslaan van lasten en het kunnen vastzetten van een lading.</w:t>
            </w:r>
          </w:p>
          <w:p w14:paraId="6CFB2801" w14:textId="120CE824" w:rsidR="006B11E6" w:rsidRPr="00CE2517" w:rsidRDefault="006B11E6" w:rsidP="00225EAD">
            <w:pPr>
              <w:numPr>
                <w:ilvl w:val="0"/>
                <w:numId w:val="7"/>
              </w:numPr>
              <w:rPr>
                <w:rFonts w:cs="Arial"/>
                <w:color w:val="000000"/>
                <w:sz w:val="20"/>
                <w:szCs w:val="20"/>
                <w:lang w:val="nl-NL"/>
              </w:rPr>
            </w:pPr>
            <w:r w:rsidRPr="00CE2517">
              <w:rPr>
                <w:rFonts w:cs="Arial"/>
                <w:color w:val="000000"/>
                <w:sz w:val="20"/>
                <w:szCs w:val="20"/>
                <w:lang w:val="nl-NL"/>
              </w:rPr>
              <w:t>Op de hoogte zijn van de vigerende wegcode.</w:t>
            </w:r>
          </w:p>
          <w:p w14:paraId="53A38A9C" w14:textId="77777777" w:rsidR="009A0481" w:rsidRPr="00CE2517" w:rsidRDefault="009A0481" w:rsidP="009132ED">
            <w:pPr>
              <w:ind w:left="720"/>
              <w:rPr>
                <w:sz w:val="20"/>
                <w:szCs w:val="20"/>
                <w:lang w:val="nl-NL"/>
              </w:rPr>
            </w:pPr>
          </w:p>
        </w:tc>
      </w:tr>
      <w:tr w:rsidR="00D93787" w:rsidRPr="00FC1586" w14:paraId="4445A9E7" w14:textId="77777777" w:rsidTr="00065BDF">
        <w:tc>
          <w:tcPr>
            <w:tcW w:w="2736" w:type="dxa"/>
          </w:tcPr>
          <w:p w14:paraId="3814A968" w14:textId="10874D0B" w:rsidR="00D93787" w:rsidRPr="009A0481" w:rsidRDefault="00D93787" w:rsidP="00D93787">
            <w:pPr>
              <w:rPr>
                <w:b/>
                <w:color w:val="0000FF"/>
                <w:sz w:val="20"/>
                <w:szCs w:val="20"/>
                <w:lang w:val="nl-NL"/>
              </w:rPr>
            </w:pPr>
          </w:p>
          <w:p w14:paraId="0BB3CE41" w14:textId="6C6203CA" w:rsidR="00D93787" w:rsidRPr="009A0481" w:rsidRDefault="00D93787" w:rsidP="00D93787">
            <w:pPr>
              <w:rPr>
                <w:b/>
                <w:color w:val="0000FF"/>
                <w:sz w:val="20"/>
                <w:szCs w:val="20"/>
                <w:lang w:val="nl-NL"/>
              </w:rPr>
            </w:pPr>
          </w:p>
        </w:tc>
        <w:tc>
          <w:tcPr>
            <w:tcW w:w="6546" w:type="dxa"/>
            <w:gridSpan w:val="3"/>
          </w:tcPr>
          <w:p w14:paraId="14769ECF" w14:textId="77777777" w:rsidR="006C283C" w:rsidRPr="00CE2517" w:rsidRDefault="006C283C" w:rsidP="001F5641">
            <w:pPr>
              <w:outlineLvl w:val="0"/>
              <w:rPr>
                <w:rFonts w:cs="Arial"/>
                <w:sz w:val="20"/>
                <w:szCs w:val="20"/>
                <w:lang w:val="nl-NL"/>
              </w:rPr>
            </w:pPr>
          </w:p>
          <w:p w14:paraId="72755EAB" w14:textId="77777777" w:rsidR="001F1828" w:rsidRPr="00CE2517" w:rsidRDefault="001F1828" w:rsidP="001F5641">
            <w:pPr>
              <w:outlineLvl w:val="0"/>
              <w:rPr>
                <w:rFonts w:cs="Arial"/>
                <w:sz w:val="20"/>
                <w:szCs w:val="20"/>
                <w:lang w:val="nl-NL"/>
              </w:rPr>
            </w:pPr>
            <w:r w:rsidRPr="00CE2517">
              <w:rPr>
                <w:rFonts w:cs="Arial"/>
                <w:sz w:val="20"/>
                <w:szCs w:val="20"/>
                <w:lang w:val="nl-NL"/>
              </w:rPr>
              <w:t>De functiebeschrijving voor de onderdelen:</w:t>
            </w:r>
          </w:p>
          <w:p w14:paraId="5595282D" w14:textId="77777777" w:rsidR="00D93787" w:rsidRPr="00CE2517" w:rsidRDefault="001F1828" w:rsidP="004467DF">
            <w:pPr>
              <w:pStyle w:val="Lijstalinea"/>
              <w:numPr>
                <w:ilvl w:val="0"/>
                <w:numId w:val="11"/>
              </w:numPr>
              <w:outlineLvl w:val="0"/>
              <w:rPr>
                <w:rFonts w:ascii="Arial" w:hAnsi="Arial" w:cs="Arial"/>
                <w:sz w:val="20"/>
                <w:szCs w:val="20"/>
              </w:rPr>
            </w:pPr>
            <w:r w:rsidRPr="00CE2517">
              <w:rPr>
                <w:rFonts w:ascii="Arial" w:hAnsi="Arial" w:cs="Arial"/>
                <w:sz w:val="20"/>
                <w:szCs w:val="20"/>
              </w:rPr>
              <w:t>Plaats in de organisatie</w:t>
            </w:r>
          </w:p>
          <w:p w14:paraId="0B9E38EE" w14:textId="77777777" w:rsidR="001F1828" w:rsidRPr="00CE2517" w:rsidRDefault="001F1828" w:rsidP="001F5641">
            <w:pPr>
              <w:pStyle w:val="Lijstalinea"/>
              <w:numPr>
                <w:ilvl w:val="0"/>
                <w:numId w:val="11"/>
              </w:numPr>
              <w:outlineLvl w:val="0"/>
              <w:rPr>
                <w:rFonts w:ascii="Arial" w:hAnsi="Arial" w:cs="Arial"/>
                <w:sz w:val="20"/>
                <w:szCs w:val="20"/>
              </w:rPr>
            </w:pPr>
            <w:r w:rsidRPr="00CE2517">
              <w:rPr>
                <w:rFonts w:ascii="Arial" w:hAnsi="Arial" w:cs="Arial"/>
                <w:sz w:val="20"/>
                <w:szCs w:val="20"/>
              </w:rPr>
              <w:t>Netwerkelementen</w:t>
            </w:r>
          </w:p>
          <w:p w14:paraId="4FFAAD8B" w14:textId="77777777" w:rsidR="001F1828" w:rsidRPr="00CE2517" w:rsidRDefault="001F1828" w:rsidP="001F5641">
            <w:pPr>
              <w:pStyle w:val="Lijstalinea"/>
              <w:numPr>
                <w:ilvl w:val="0"/>
                <w:numId w:val="11"/>
              </w:numPr>
              <w:outlineLvl w:val="0"/>
              <w:rPr>
                <w:rFonts w:ascii="Arial" w:hAnsi="Arial" w:cs="Arial"/>
                <w:sz w:val="20"/>
                <w:szCs w:val="20"/>
              </w:rPr>
            </w:pPr>
            <w:r w:rsidRPr="00CE2517">
              <w:rPr>
                <w:rFonts w:ascii="Arial" w:hAnsi="Arial" w:cs="Arial"/>
                <w:sz w:val="20"/>
                <w:szCs w:val="20"/>
              </w:rPr>
              <w:t>Autonomie</w:t>
            </w:r>
          </w:p>
          <w:p w14:paraId="6C0806E0" w14:textId="43C38EED" w:rsidR="001F1828" w:rsidRPr="00CE2517" w:rsidRDefault="001F1828" w:rsidP="001F5641">
            <w:pPr>
              <w:pStyle w:val="Lijstalinea"/>
              <w:numPr>
                <w:ilvl w:val="0"/>
                <w:numId w:val="11"/>
              </w:numPr>
              <w:outlineLvl w:val="0"/>
              <w:rPr>
                <w:rFonts w:ascii="Arial" w:hAnsi="Arial" w:cs="Arial"/>
                <w:sz w:val="20"/>
                <w:szCs w:val="20"/>
              </w:rPr>
            </w:pPr>
            <w:r w:rsidRPr="00CE2517">
              <w:rPr>
                <w:rFonts w:ascii="Arial" w:hAnsi="Arial" w:cs="Arial"/>
                <w:sz w:val="20"/>
                <w:szCs w:val="20"/>
              </w:rPr>
              <w:t>Arbeidsvoorwaarden</w:t>
            </w:r>
            <w:r w:rsidR="004467DF" w:rsidRPr="00CE2517">
              <w:rPr>
                <w:rFonts w:ascii="Arial" w:hAnsi="Arial" w:cs="Arial"/>
                <w:sz w:val="20"/>
                <w:szCs w:val="20"/>
              </w:rPr>
              <w:t xml:space="preserve"> en -omstandigheden</w:t>
            </w:r>
          </w:p>
          <w:p w14:paraId="0AFC9F83" w14:textId="77777777" w:rsidR="001F1828" w:rsidRPr="00CE2517" w:rsidRDefault="001F1828" w:rsidP="001F1828">
            <w:pPr>
              <w:jc w:val="both"/>
              <w:outlineLvl w:val="0"/>
              <w:rPr>
                <w:sz w:val="20"/>
                <w:szCs w:val="20"/>
                <w:lang w:val="nl-NL"/>
              </w:rPr>
            </w:pPr>
          </w:p>
          <w:p w14:paraId="186CC5FA" w14:textId="77777777" w:rsidR="006C283C" w:rsidRPr="00CE2517" w:rsidRDefault="006C283C" w:rsidP="006C283C">
            <w:pPr>
              <w:jc w:val="both"/>
              <w:outlineLvl w:val="0"/>
              <w:rPr>
                <w:sz w:val="20"/>
                <w:szCs w:val="20"/>
                <w:lang w:val="nl-NL"/>
              </w:rPr>
            </w:pPr>
            <w:r w:rsidRPr="00CE2517">
              <w:rPr>
                <w:sz w:val="20"/>
                <w:szCs w:val="20"/>
                <w:lang w:val="nl-NL"/>
              </w:rPr>
              <w:t>is terug te vinden bij de aangekoppelde functie of volgens de bepalingen in het koninklijk besluit van 19 april 2014 tot bepaling van het statuut van het operationeel personeel van de hulpverleningszones.</w:t>
            </w:r>
          </w:p>
          <w:p w14:paraId="1AF8579C" w14:textId="5C6E8EE5" w:rsidR="001F1828" w:rsidRPr="00CE2517" w:rsidRDefault="001F1828" w:rsidP="00523065">
            <w:pPr>
              <w:outlineLvl w:val="0"/>
              <w:rPr>
                <w:sz w:val="20"/>
                <w:szCs w:val="20"/>
                <w:lang w:val="nl-NL"/>
              </w:rPr>
            </w:pPr>
          </w:p>
        </w:tc>
      </w:tr>
      <w:tr w:rsidR="006C283C" w:rsidRPr="00FC1586" w14:paraId="7DEEA08C" w14:textId="77777777" w:rsidTr="006C2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gridSpan w:val="2"/>
          </w:tcPr>
          <w:p w14:paraId="281983A6" w14:textId="77777777" w:rsidR="006C283C" w:rsidRPr="00CE2517" w:rsidRDefault="006C283C" w:rsidP="005665D9">
            <w:pPr>
              <w:rPr>
                <w:b/>
                <w:color w:val="0000FF"/>
                <w:sz w:val="20"/>
                <w:szCs w:val="20"/>
                <w:lang w:val="nl-NL"/>
              </w:rPr>
            </w:pPr>
            <w:r w:rsidRPr="00CE2517">
              <w:rPr>
                <w:b/>
                <w:color w:val="0000FF"/>
                <w:sz w:val="20"/>
                <w:szCs w:val="20"/>
                <w:lang w:val="nl-NL"/>
              </w:rPr>
              <w:t>Arbeidsomstandigheden</w:t>
            </w:r>
          </w:p>
          <w:p w14:paraId="75DC3C29" w14:textId="77777777" w:rsidR="006C283C" w:rsidRPr="00CE2517" w:rsidRDefault="006C283C" w:rsidP="005665D9">
            <w:pPr>
              <w:rPr>
                <w:b/>
                <w:color w:val="0000FF"/>
                <w:sz w:val="20"/>
                <w:szCs w:val="20"/>
                <w:lang w:val="nl-NL"/>
              </w:rPr>
            </w:pPr>
            <w:r w:rsidRPr="00CE2517">
              <w:rPr>
                <w:b/>
                <w:color w:val="0000FF"/>
                <w:sz w:val="20"/>
                <w:szCs w:val="20"/>
                <w:lang w:val="nl-NL"/>
              </w:rPr>
              <w:t>Arbeidsvoorwaarden</w:t>
            </w:r>
          </w:p>
          <w:p w14:paraId="1CFCEE54" w14:textId="77777777" w:rsidR="006C283C" w:rsidRPr="00CE2517" w:rsidRDefault="006C283C" w:rsidP="005665D9">
            <w:pPr>
              <w:rPr>
                <w:b/>
                <w:color w:val="0000FF"/>
                <w:sz w:val="20"/>
                <w:szCs w:val="20"/>
                <w:lang w:val="nl-NL"/>
              </w:rPr>
            </w:pPr>
          </w:p>
        </w:tc>
        <w:tc>
          <w:tcPr>
            <w:tcW w:w="1607" w:type="dxa"/>
          </w:tcPr>
          <w:p w14:paraId="2E4FC2B1" w14:textId="77777777" w:rsidR="006C283C" w:rsidRPr="00CE2517" w:rsidRDefault="006C283C" w:rsidP="005665D9">
            <w:pPr>
              <w:rPr>
                <w:sz w:val="20"/>
                <w:szCs w:val="20"/>
                <w:lang w:val="nl-NL"/>
              </w:rPr>
            </w:pPr>
          </w:p>
          <w:p w14:paraId="44ECC04A" w14:textId="77777777" w:rsidR="006C283C" w:rsidRPr="00CE2517" w:rsidRDefault="006C283C" w:rsidP="005665D9">
            <w:pPr>
              <w:rPr>
                <w:sz w:val="20"/>
                <w:szCs w:val="20"/>
                <w:lang w:val="nl-NL"/>
              </w:rPr>
            </w:pPr>
            <w:r w:rsidRPr="00CE2517">
              <w:rPr>
                <w:sz w:val="20"/>
                <w:szCs w:val="20"/>
                <w:lang w:val="nl-NL"/>
              </w:rPr>
              <w:t>Diploma, brevet, getuigschrift, …</w:t>
            </w:r>
          </w:p>
          <w:p w14:paraId="4999B55E" w14:textId="77777777" w:rsidR="006C283C" w:rsidRPr="00CE2517" w:rsidRDefault="006C283C" w:rsidP="005665D9">
            <w:pPr>
              <w:rPr>
                <w:sz w:val="20"/>
                <w:szCs w:val="20"/>
                <w:lang w:val="nl-NL"/>
              </w:rPr>
            </w:pPr>
          </w:p>
        </w:tc>
        <w:tc>
          <w:tcPr>
            <w:tcW w:w="4928" w:type="dxa"/>
          </w:tcPr>
          <w:p w14:paraId="28CFB2DD" w14:textId="77777777" w:rsidR="006C283C" w:rsidRPr="00CE2517" w:rsidRDefault="006C283C" w:rsidP="005665D9">
            <w:pPr>
              <w:rPr>
                <w:sz w:val="20"/>
                <w:szCs w:val="20"/>
                <w:lang w:val="nl-NL"/>
              </w:rPr>
            </w:pPr>
          </w:p>
          <w:p w14:paraId="737C2D9C" w14:textId="173E2C4A" w:rsidR="006C283C" w:rsidRPr="00CE2517" w:rsidRDefault="002D33BF" w:rsidP="002D33BF">
            <w:pPr>
              <w:rPr>
                <w:sz w:val="20"/>
                <w:szCs w:val="20"/>
                <w:lang w:val="nl-NL"/>
              </w:rPr>
            </w:pPr>
            <w:r w:rsidRPr="00CE2517">
              <w:rPr>
                <w:sz w:val="20"/>
                <w:szCs w:val="20"/>
                <w:lang w:val="nl-NL"/>
              </w:rPr>
              <w:t xml:space="preserve">Behalen </w:t>
            </w:r>
            <w:r w:rsidR="006B11E6" w:rsidRPr="00CE2517">
              <w:rPr>
                <w:sz w:val="20"/>
                <w:szCs w:val="20"/>
                <w:lang w:val="nl-NL"/>
              </w:rPr>
              <w:t xml:space="preserve">en behouden </w:t>
            </w:r>
            <w:r w:rsidRPr="00CE2517">
              <w:rPr>
                <w:sz w:val="20"/>
                <w:szCs w:val="20"/>
                <w:lang w:val="nl-NL"/>
              </w:rPr>
              <w:t>van geldig rijbewijs afhankelijk van type voertuig.</w:t>
            </w:r>
          </w:p>
        </w:tc>
      </w:tr>
    </w:tbl>
    <w:p w14:paraId="5FAF8044" w14:textId="1BBDBB63" w:rsidR="00C1200D" w:rsidRPr="006C283C" w:rsidRDefault="00C1200D">
      <w:pPr>
        <w:rPr>
          <w:lang w:val="nl-NL"/>
        </w:rPr>
      </w:pPr>
    </w:p>
    <w:p w14:paraId="6AD8A2D1" w14:textId="77777777" w:rsidR="00CC5128" w:rsidRPr="006C283C" w:rsidRDefault="00CC5128">
      <w:pPr>
        <w:rPr>
          <w:lang w:val="nl-NL"/>
        </w:rPr>
      </w:pPr>
    </w:p>
    <w:p w14:paraId="7F592449" w14:textId="77777777" w:rsidR="006C283C" w:rsidRPr="002D33BF" w:rsidRDefault="006C283C" w:rsidP="006C283C">
      <w:pPr>
        <w:rPr>
          <w:lang w:val="nl-NL"/>
        </w:rPr>
      </w:pPr>
    </w:p>
    <w:p w14:paraId="19D213C9" w14:textId="77777777" w:rsidR="006C283C" w:rsidRPr="00707BFF" w:rsidRDefault="006C283C" w:rsidP="006C283C">
      <w:pPr>
        <w:jc w:val="center"/>
        <w:rPr>
          <w:rFonts w:ascii="Univers" w:eastAsia="Times New Roman" w:hAnsi="Univers"/>
          <w:color w:val="000000"/>
          <w:lang w:val="nl-BE" w:eastAsia="fr-BE"/>
        </w:rPr>
      </w:pPr>
      <w:r w:rsidRPr="002D33BF">
        <w:rPr>
          <w:lang w:val="nl-NL"/>
        </w:rPr>
        <w:tab/>
      </w: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2B4DC4E3" w14:textId="77777777" w:rsidR="006C283C" w:rsidRPr="00707BFF" w:rsidRDefault="006C283C" w:rsidP="006C283C">
      <w:pPr>
        <w:jc w:val="center"/>
        <w:rPr>
          <w:rFonts w:ascii="Univers" w:eastAsia="Times New Roman" w:hAnsi="Univers"/>
          <w:color w:val="000000"/>
          <w:lang w:val="nl-BE" w:eastAsia="fr-BE"/>
        </w:rPr>
      </w:pPr>
    </w:p>
    <w:p w14:paraId="6186FB26" w14:textId="77777777" w:rsidR="006C283C" w:rsidRPr="00707BFF" w:rsidRDefault="006C283C" w:rsidP="006C283C">
      <w:pPr>
        <w:jc w:val="center"/>
        <w:rPr>
          <w:rFonts w:ascii="Univers" w:eastAsia="Times New Roman" w:hAnsi="Univers"/>
          <w:color w:val="000000"/>
          <w:lang w:val="nl-BE" w:eastAsia="fr-BE"/>
        </w:rPr>
      </w:pPr>
    </w:p>
    <w:p w14:paraId="125DD3F9" w14:textId="77777777" w:rsidR="006C283C" w:rsidRPr="00707BFF" w:rsidRDefault="006C283C" w:rsidP="006C283C">
      <w:pPr>
        <w:rPr>
          <w:rFonts w:ascii="Univers" w:eastAsia="Times New Roman" w:hAnsi="Univers"/>
          <w:color w:val="000000"/>
          <w:lang w:val="nl-BE" w:eastAsia="fr-BE"/>
        </w:rPr>
      </w:pPr>
    </w:p>
    <w:p w14:paraId="3499B1E7" w14:textId="77777777" w:rsidR="006C283C" w:rsidRPr="00707BFF" w:rsidRDefault="006C283C" w:rsidP="006C283C">
      <w:pPr>
        <w:jc w:val="center"/>
        <w:rPr>
          <w:rFonts w:ascii="Univers" w:eastAsia="Times New Roman" w:hAnsi="Univers"/>
          <w:color w:val="000000"/>
          <w:lang w:val="nl-BE" w:eastAsia="fr-BE"/>
        </w:rPr>
      </w:pPr>
    </w:p>
    <w:p w14:paraId="074AB879" w14:textId="77777777" w:rsidR="006C283C" w:rsidRPr="00707BFF" w:rsidRDefault="006C283C" w:rsidP="006C283C">
      <w:pPr>
        <w:jc w:val="center"/>
        <w:rPr>
          <w:rFonts w:ascii="Univers" w:eastAsia="Times New Roman" w:hAnsi="Univers"/>
          <w:color w:val="000000"/>
          <w:lang w:val="nl-BE" w:eastAsia="fr-BE"/>
        </w:rPr>
      </w:pPr>
    </w:p>
    <w:p w14:paraId="5893AD5B" w14:textId="77777777" w:rsidR="006C283C" w:rsidRDefault="006C283C" w:rsidP="006C283C">
      <w:pPr>
        <w:jc w:val="center"/>
        <w:rPr>
          <w:rFonts w:ascii="Univers" w:eastAsia="Times New Roman" w:hAnsi="Univers"/>
          <w:color w:val="000000"/>
          <w:lang w:val="nl-BE" w:eastAsia="fr-BE"/>
        </w:rPr>
      </w:pPr>
    </w:p>
    <w:p w14:paraId="346E6D20" w14:textId="77777777" w:rsidR="006C283C" w:rsidRDefault="006C283C" w:rsidP="006C283C">
      <w:pPr>
        <w:jc w:val="center"/>
        <w:rPr>
          <w:rFonts w:ascii="Univers" w:eastAsia="Times New Roman" w:hAnsi="Univers"/>
          <w:color w:val="000000"/>
          <w:lang w:val="nl-BE" w:eastAsia="fr-BE"/>
        </w:rPr>
      </w:pPr>
    </w:p>
    <w:p w14:paraId="0B5D4224" w14:textId="77777777" w:rsidR="006C283C" w:rsidRPr="00707BFF" w:rsidRDefault="006C283C" w:rsidP="006C283C">
      <w:pPr>
        <w:jc w:val="center"/>
        <w:rPr>
          <w:rFonts w:ascii="Univers" w:eastAsia="Times New Roman" w:hAnsi="Univers"/>
          <w:color w:val="000000"/>
          <w:lang w:val="nl-BE" w:eastAsia="fr-BE"/>
        </w:rPr>
      </w:pPr>
    </w:p>
    <w:p w14:paraId="13BF0692" w14:textId="77777777" w:rsidR="006C283C" w:rsidRPr="008126C5" w:rsidRDefault="006C283C" w:rsidP="006C283C">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41647011" w14:textId="77777777" w:rsidR="00EC4FE1" w:rsidRPr="006C283C" w:rsidRDefault="00EC4FE1">
      <w:pPr>
        <w:rPr>
          <w:lang w:val="nl-NL"/>
        </w:rPr>
      </w:pPr>
    </w:p>
    <w:p w14:paraId="451A2ABE" w14:textId="77777777" w:rsidR="00EC4FE1" w:rsidRPr="006C283C" w:rsidRDefault="00EC4FE1">
      <w:pPr>
        <w:rPr>
          <w:lang w:val="nl-NL"/>
        </w:rPr>
      </w:pPr>
    </w:p>
    <w:sectPr w:rsidR="00EC4FE1" w:rsidRPr="006C283C" w:rsidSect="001F407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FD14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4D0C1" w14:textId="77777777" w:rsidR="00F54785" w:rsidRDefault="00F54785" w:rsidP="008F4853">
      <w:r>
        <w:separator/>
      </w:r>
    </w:p>
  </w:endnote>
  <w:endnote w:type="continuationSeparator" w:id="0">
    <w:p w14:paraId="063B4B98" w14:textId="77777777" w:rsidR="00F54785" w:rsidRDefault="00F54785"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69B5F" w14:textId="77777777" w:rsidR="00F54785" w:rsidRDefault="00F54785" w:rsidP="008F4853">
      <w:r>
        <w:separator/>
      </w:r>
    </w:p>
  </w:footnote>
  <w:footnote w:type="continuationSeparator" w:id="0">
    <w:p w14:paraId="2FA0CA61" w14:textId="77777777" w:rsidR="00F54785" w:rsidRDefault="00F54785"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6"/>
  </w:num>
  <w:num w:numId="4">
    <w:abstractNumId w:val="5"/>
  </w:num>
  <w:num w:numId="5">
    <w:abstractNumId w:val="4"/>
  </w:num>
  <w:num w:numId="6">
    <w:abstractNumId w:val="9"/>
  </w:num>
  <w:num w:numId="7">
    <w:abstractNumId w:val="7"/>
  </w:num>
  <w:num w:numId="8">
    <w:abstractNumId w:val="0"/>
  </w:num>
  <w:num w:numId="9">
    <w:abstractNumId w:val="3"/>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65BDF"/>
    <w:rsid w:val="000B72BF"/>
    <w:rsid w:val="000E1F83"/>
    <w:rsid w:val="00111CDA"/>
    <w:rsid w:val="001F1828"/>
    <w:rsid w:val="001F4078"/>
    <w:rsid w:val="001F5641"/>
    <w:rsid w:val="00225EAD"/>
    <w:rsid w:val="002D33BF"/>
    <w:rsid w:val="00316A2E"/>
    <w:rsid w:val="00357184"/>
    <w:rsid w:val="00377A38"/>
    <w:rsid w:val="003F7AB9"/>
    <w:rsid w:val="004467DF"/>
    <w:rsid w:val="00467B33"/>
    <w:rsid w:val="00523065"/>
    <w:rsid w:val="005672C9"/>
    <w:rsid w:val="006A163E"/>
    <w:rsid w:val="006B11E6"/>
    <w:rsid w:val="006C283C"/>
    <w:rsid w:val="006D6FA1"/>
    <w:rsid w:val="0074630B"/>
    <w:rsid w:val="00747252"/>
    <w:rsid w:val="00784C26"/>
    <w:rsid w:val="007E416B"/>
    <w:rsid w:val="0080348D"/>
    <w:rsid w:val="008655BE"/>
    <w:rsid w:val="008E37C4"/>
    <w:rsid w:val="008F4853"/>
    <w:rsid w:val="009132ED"/>
    <w:rsid w:val="009A0481"/>
    <w:rsid w:val="00A66F68"/>
    <w:rsid w:val="00A73858"/>
    <w:rsid w:val="00B26521"/>
    <w:rsid w:val="00B74846"/>
    <w:rsid w:val="00B77045"/>
    <w:rsid w:val="00BE0919"/>
    <w:rsid w:val="00C1200D"/>
    <w:rsid w:val="00CC5128"/>
    <w:rsid w:val="00CE2517"/>
    <w:rsid w:val="00D27580"/>
    <w:rsid w:val="00D93787"/>
    <w:rsid w:val="00E25767"/>
    <w:rsid w:val="00EC4FE1"/>
    <w:rsid w:val="00EC7EF3"/>
    <w:rsid w:val="00EE7AE0"/>
    <w:rsid w:val="00F32533"/>
    <w:rsid w:val="00F54785"/>
    <w:rsid w:val="00FC15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4725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47252"/>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065BDF"/>
    <w:rPr>
      <w:sz w:val="18"/>
      <w:szCs w:val="18"/>
    </w:rPr>
  </w:style>
  <w:style w:type="paragraph" w:styleId="Tekstopmerking">
    <w:name w:val="annotation text"/>
    <w:basedOn w:val="Standaard"/>
    <w:link w:val="TekstopmerkingChar"/>
    <w:uiPriority w:val="99"/>
    <w:semiHidden/>
    <w:unhideWhenUsed/>
    <w:rsid w:val="00065BDF"/>
  </w:style>
  <w:style w:type="character" w:customStyle="1" w:styleId="TekstopmerkingChar">
    <w:name w:val="Tekst opmerking Char"/>
    <w:basedOn w:val="Standaardalinea-lettertype"/>
    <w:link w:val="Tekstopmerking"/>
    <w:uiPriority w:val="99"/>
    <w:semiHidden/>
    <w:rsid w:val="00065BDF"/>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065BDF"/>
    <w:rPr>
      <w:b/>
      <w:bCs/>
      <w:sz w:val="20"/>
      <w:szCs w:val="20"/>
    </w:rPr>
  </w:style>
  <w:style w:type="character" w:customStyle="1" w:styleId="OnderwerpvanopmerkingChar">
    <w:name w:val="Onderwerp van opmerking Char"/>
    <w:basedOn w:val="TekstopmerkingChar"/>
    <w:link w:val="Onderwerpvanopmerking"/>
    <w:uiPriority w:val="99"/>
    <w:semiHidden/>
    <w:rsid w:val="00065BDF"/>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47252"/>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47252"/>
    <w:rPr>
      <w:rFonts w:ascii="Lucida Grande" w:hAnsi="Lucida Grande" w:cs="Times New Roman"/>
      <w:sz w:val="18"/>
      <w:szCs w:val="18"/>
      <w:lang w:val="en-GB"/>
    </w:rPr>
  </w:style>
  <w:style w:type="character" w:styleId="Verwijzingopmerking">
    <w:name w:val="annotation reference"/>
    <w:basedOn w:val="Standaardalinea-lettertype"/>
    <w:uiPriority w:val="99"/>
    <w:semiHidden/>
    <w:unhideWhenUsed/>
    <w:rsid w:val="00065BDF"/>
    <w:rPr>
      <w:sz w:val="18"/>
      <w:szCs w:val="18"/>
    </w:rPr>
  </w:style>
  <w:style w:type="paragraph" w:styleId="Tekstopmerking">
    <w:name w:val="annotation text"/>
    <w:basedOn w:val="Standaard"/>
    <w:link w:val="TekstopmerkingChar"/>
    <w:uiPriority w:val="99"/>
    <w:semiHidden/>
    <w:unhideWhenUsed/>
    <w:rsid w:val="00065BDF"/>
  </w:style>
  <w:style w:type="character" w:customStyle="1" w:styleId="TekstopmerkingChar">
    <w:name w:val="Tekst opmerking Char"/>
    <w:basedOn w:val="Standaardalinea-lettertype"/>
    <w:link w:val="Tekstopmerking"/>
    <w:uiPriority w:val="99"/>
    <w:semiHidden/>
    <w:rsid w:val="00065BDF"/>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065BDF"/>
    <w:rPr>
      <w:b/>
      <w:bCs/>
      <w:sz w:val="20"/>
      <w:szCs w:val="20"/>
    </w:rPr>
  </w:style>
  <w:style w:type="character" w:customStyle="1" w:styleId="OnderwerpvanopmerkingChar">
    <w:name w:val="Onderwerp van opmerking Char"/>
    <w:basedOn w:val="TekstopmerkingChar"/>
    <w:link w:val="Onderwerpvanopmerking"/>
    <w:uiPriority w:val="99"/>
    <w:semiHidden/>
    <w:rsid w:val="00065BDF"/>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2015-06-18T17:05:00Z</cp:lastPrinted>
  <dcterms:created xsi:type="dcterms:W3CDTF">2016-04-19T09:56:00Z</dcterms:created>
  <dcterms:modified xsi:type="dcterms:W3CDTF">2016-04-19T09:56:00Z</dcterms:modified>
</cp:coreProperties>
</file>